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D9" w:rsidRDefault="003F3FD9" w:rsidP="00CB494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D8FFCCE" wp14:editId="57E24A25">
            <wp:simplePos x="0" y="0"/>
            <wp:positionH relativeFrom="column">
              <wp:posOffset>-236220</wp:posOffset>
            </wp:positionH>
            <wp:positionV relativeFrom="paragraph">
              <wp:posOffset>-10795</wp:posOffset>
            </wp:positionV>
            <wp:extent cx="523875" cy="508000"/>
            <wp:effectExtent l="0" t="0" r="9525" b="6350"/>
            <wp:wrapNone/>
            <wp:docPr id="1" name="Imagen 1" descr="Descripción: Resultado de imagen para insignia COLEGIO madre de la divina providencia de mac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madre de la divina providencia de mac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1" r="82851" b="1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FD9" w:rsidRPr="003F3FD9" w:rsidRDefault="003F3FD9" w:rsidP="003F3FD9">
      <w:pPr>
        <w:pStyle w:val="Sinespaciado"/>
        <w:rPr>
          <w:lang w:val="es-ES" w:eastAsia="es-ES"/>
        </w:rPr>
      </w:pPr>
      <w:r>
        <w:rPr>
          <w:b/>
        </w:rPr>
        <w:t xml:space="preserve">         </w:t>
      </w:r>
      <w:r>
        <w:rPr>
          <w:rFonts w:ascii="Times New Roman" w:hAnsi="Times New Roman" w:cs="Times New Roman"/>
          <w:lang w:val="es-ES" w:eastAsia="es-ES"/>
        </w:rPr>
        <w:t xml:space="preserve">  </w:t>
      </w:r>
      <w:r w:rsidRPr="003F3FD9">
        <w:rPr>
          <w:lang w:val="es-ES" w:eastAsia="es-ES"/>
        </w:rPr>
        <w:t xml:space="preserve">Colegio </w:t>
      </w:r>
    </w:p>
    <w:p w:rsidR="003F3FD9" w:rsidRPr="003F3FD9" w:rsidRDefault="003F3FD9" w:rsidP="003F3FD9">
      <w:pPr>
        <w:pStyle w:val="Sinespaciado"/>
        <w:rPr>
          <w:lang w:val="es-ES" w:eastAsia="es-ES"/>
        </w:rPr>
      </w:pPr>
      <w:r>
        <w:rPr>
          <w:lang w:val="es-ES" w:eastAsia="es-ES"/>
        </w:rPr>
        <w:t xml:space="preserve">            </w:t>
      </w:r>
      <w:r w:rsidRPr="003F3FD9">
        <w:rPr>
          <w:lang w:val="es-ES" w:eastAsia="es-ES"/>
        </w:rPr>
        <w:t xml:space="preserve">Madre de la Divina Providencia     </w:t>
      </w:r>
    </w:p>
    <w:p w:rsidR="00CB494C" w:rsidRDefault="003F3FD9" w:rsidP="00CB494C">
      <w:pPr>
        <w:pStyle w:val="Sinespaciado"/>
        <w:rPr>
          <w:rFonts w:ascii="Arial" w:hAnsi="Arial" w:cs="Arial"/>
          <w:sz w:val="20"/>
          <w:szCs w:val="20"/>
        </w:rPr>
      </w:pPr>
      <w:r>
        <w:rPr>
          <w:b/>
          <w:lang w:val="es-ES"/>
        </w:rPr>
        <w:t xml:space="preserve">            </w:t>
      </w:r>
      <w:r w:rsidR="00CB494C" w:rsidRPr="003F3FD9">
        <w:rPr>
          <w:rFonts w:ascii="Arial" w:hAnsi="Arial" w:cs="Arial"/>
          <w:sz w:val="20"/>
          <w:szCs w:val="20"/>
        </w:rPr>
        <w:t>Departamento de Lenguaje</w:t>
      </w:r>
    </w:p>
    <w:p w:rsidR="003F3FD9" w:rsidRPr="003F3FD9" w:rsidRDefault="003F3FD9" w:rsidP="00CB494C">
      <w:pPr>
        <w:pStyle w:val="Sinespaciado"/>
        <w:rPr>
          <w:rFonts w:ascii="Arial" w:hAnsi="Arial" w:cs="Arial"/>
          <w:sz w:val="20"/>
          <w:szCs w:val="20"/>
        </w:rPr>
      </w:pPr>
    </w:p>
    <w:p w:rsidR="00022150" w:rsidRPr="00022150" w:rsidRDefault="00022150" w:rsidP="0002215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022150">
        <w:rPr>
          <w:rFonts w:ascii="Arial" w:hAnsi="Arial" w:cs="Arial"/>
          <w:b/>
          <w:sz w:val="28"/>
          <w:szCs w:val="28"/>
        </w:rPr>
        <w:t>Calendario Anual</w:t>
      </w:r>
    </w:p>
    <w:p w:rsidR="00022150" w:rsidRDefault="00022150" w:rsidP="0002215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022150">
        <w:rPr>
          <w:rFonts w:ascii="Arial" w:hAnsi="Arial" w:cs="Arial"/>
          <w:b/>
          <w:sz w:val="28"/>
          <w:szCs w:val="28"/>
        </w:rPr>
        <w:t>Lecturas Complementarias 2019</w:t>
      </w:r>
    </w:p>
    <w:p w:rsidR="00EA0A56" w:rsidRDefault="00EA0A56" w:rsidP="0002215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EA0A56" w:rsidRPr="0053665E" w:rsidRDefault="00EA0A56" w:rsidP="00665A4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3665E">
        <w:rPr>
          <w:rFonts w:ascii="Arial" w:hAnsi="Arial" w:cs="Arial"/>
          <w:sz w:val="20"/>
          <w:szCs w:val="20"/>
        </w:rPr>
        <w:t xml:space="preserve">¿Por qué leer en la escuela? Quizás </w:t>
      </w:r>
      <w:r w:rsidR="00CB494C" w:rsidRPr="0053665E">
        <w:rPr>
          <w:rFonts w:ascii="Arial" w:hAnsi="Arial" w:cs="Arial"/>
          <w:sz w:val="20"/>
          <w:szCs w:val="20"/>
        </w:rPr>
        <w:t>esté</w:t>
      </w:r>
      <w:r w:rsidRPr="0053665E">
        <w:rPr>
          <w:rFonts w:ascii="Arial" w:hAnsi="Arial" w:cs="Arial"/>
          <w:sz w:val="20"/>
          <w:szCs w:val="20"/>
        </w:rPr>
        <w:t xml:space="preserve"> de</w:t>
      </w:r>
      <w:r w:rsidR="00682065" w:rsidRPr="0053665E">
        <w:rPr>
          <w:rFonts w:ascii="Arial" w:hAnsi="Arial" w:cs="Arial"/>
          <w:sz w:val="20"/>
          <w:szCs w:val="20"/>
        </w:rPr>
        <w:t xml:space="preserve"> </w:t>
      </w:r>
      <w:r w:rsidRPr="0053665E">
        <w:rPr>
          <w:rFonts w:ascii="Arial" w:hAnsi="Arial" w:cs="Arial"/>
          <w:sz w:val="20"/>
          <w:szCs w:val="20"/>
        </w:rPr>
        <w:t>más la pregunta, porque para muchos alumnos(as) el único lugar para asomarse a la literatura es el colegio. Leer Literatura es una experiencia estética y cogni</w:t>
      </w:r>
      <w:r w:rsidR="006E5A59">
        <w:rPr>
          <w:rFonts w:ascii="Arial" w:hAnsi="Arial" w:cs="Arial"/>
          <w:sz w:val="20"/>
          <w:szCs w:val="20"/>
        </w:rPr>
        <w:t>tiva de la que ningún ser humano</w:t>
      </w:r>
      <w:bookmarkStart w:id="0" w:name="_GoBack"/>
      <w:bookmarkEnd w:id="0"/>
      <w:r w:rsidRPr="0053665E">
        <w:rPr>
          <w:rFonts w:ascii="Arial" w:hAnsi="Arial" w:cs="Arial"/>
          <w:sz w:val="20"/>
          <w:szCs w:val="20"/>
        </w:rPr>
        <w:t xml:space="preserve"> debería ser privado, y mucho menos los niños y los jóvenes. </w:t>
      </w:r>
    </w:p>
    <w:p w:rsidR="00022150" w:rsidRPr="0053665E" w:rsidRDefault="00682065" w:rsidP="0053665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3665E">
        <w:rPr>
          <w:rFonts w:ascii="Arial" w:hAnsi="Arial" w:cs="Arial"/>
          <w:sz w:val="20"/>
          <w:szCs w:val="20"/>
        </w:rPr>
        <w:t xml:space="preserve">Leemos porque </w:t>
      </w:r>
      <w:r w:rsidR="00EA0A56" w:rsidRPr="0053665E">
        <w:rPr>
          <w:rFonts w:ascii="Arial" w:hAnsi="Arial" w:cs="Arial"/>
          <w:sz w:val="20"/>
          <w:szCs w:val="20"/>
        </w:rPr>
        <w:t xml:space="preserve">la Literatura nos hace entender el mundo y sentirnos menos solos. Leemos porque, en </w:t>
      </w:r>
      <w:r w:rsidRPr="0053665E">
        <w:rPr>
          <w:rFonts w:ascii="Arial" w:hAnsi="Arial" w:cs="Arial"/>
          <w:sz w:val="20"/>
          <w:szCs w:val="20"/>
        </w:rPr>
        <w:t>definitiva, los</w:t>
      </w:r>
      <w:r w:rsidR="00EA0A56" w:rsidRPr="0053665E">
        <w:rPr>
          <w:rFonts w:ascii="Arial" w:hAnsi="Arial" w:cs="Arial"/>
          <w:sz w:val="20"/>
          <w:szCs w:val="20"/>
        </w:rPr>
        <w:t xml:space="preserve"> humanos somos seres de relato. Cada lector</w:t>
      </w:r>
      <w:r w:rsidR="00CB494C" w:rsidRPr="0053665E">
        <w:rPr>
          <w:rFonts w:ascii="Arial" w:hAnsi="Arial" w:cs="Arial"/>
          <w:sz w:val="20"/>
          <w:szCs w:val="20"/>
        </w:rPr>
        <w:t xml:space="preserve"> construye sus caminos y herramientas se deja atrapar por un autor, un personaje, una </w:t>
      </w:r>
      <w:r w:rsidRPr="0053665E">
        <w:rPr>
          <w:rFonts w:ascii="Arial" w:hAnsi="Arial" w:cs="Arial"/>
          <w:sz w:val="20"/>
          <w:szCs w:val="20"/>
        </w:rPr>
        <w:t>temática,</w:t>
      </w:r>
      <w:r w:rsidR="00CB494C" w:rsidRPr="0053665E">
        <w:rPr>
          <w:rFonts w:ascii="Arial" w:hAnsi="Arial" w:cs="Arial"/>
          <w:sz w:val="20"/>
          <w:szCs w:val="20"/>
        </w:rPr>
        <w:t xml:space="preserve"> acepta o rechaza lo leído y así va haciéndose un lector selectivo.</w:t>
      </w: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68"/>
        <w:gridCol w:w="4912"/>
        <w:gridCol w:w="1985"/>
      </w:tblGrid>
      <w:tr w:rsidR="00790135" w:rsidTr="00AE0FEF">
        <w:tc>
          <w:tcPr>
            <w:tcW w:w="3168" w:type="dxa"/>
            <w:shd w:val="clear" w:color="auto" w:fill="C4BC96" w:themeFill="background2" w:themeFillShade="BF"/>
          </w:tcPr>
          <w:p w:rsidR="00790135" w:rsidRPr="00507892" w:rsidRDefault="00790135" w:rsidP="005078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 w:rsidRPr="005078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7" w:type="dxa"/>
            <w:gridSpan w:val="2"/>
            <w:shd w:val="clear" w:color="auto" w:fill="C4BC96" w:themeFill="background2" w:themeFillShade="BF"/>
          </w:tcPr>
          <w:p w:rsidR="00790135" w:rsidRPr="00022150" w:rsidRDefault="00304496" w:rsidP="00790135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="00C7466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D3C55">
              <w:rPr>
                <w:rFonts w:ascii="Arial" w:hAnsi="Arial" w:cs="Arial"/>
                <w:b/>
                <w:sz w:val="24"/>
                <w:szCs w:val="24"/>
              </w:rPr>
              <w:t>° año Medio</w:t>
            </w:r>
          </w:p>
        </w:tc>
      </w:tr>
      <w:tr w:rsidR="00507892" w:rsidTr="00F87B15">
        <w:tc>
          <w:tcPr>
            <w:tcW w:w="3168" w:type="dxa"/>
          </w:tcPr>
          <w:p w:rsidR="00507892" w:rsidRPr="00022150" w:rsidRDefault="0053665E" w:rsidP="0053665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TEXTO MENSUAL</w:t>
            </w:r>
          </w:p>
        </w:tc>
        <w:tc>
          <w:tcPr>
            <w:tcW w:w="4912" w:type="dxa"/>
          </w:tcPr>
          <w:p w:rsidR="00507892" w:rsidRPr="00022150" w:rsidRDefault="00507892" w:rsidP="0002215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22150">
              <w:rPr>
                <w:rFonts w:ascii="Arial" w:hAnsi="Arial" w:cs="Arial"/>
                <w:b/>
              </w:rPr>
              <w:t>SINOPSIS</w:t>
            </w:r>
          </w:p>
        </w:tc>
        <w:tc>
          <w:tcPr>
            <w:tcW w:w="1985" w:type="dxa"/>
          </w:tcPr>
          <w:p w:rsidR="00507892" w:rsidRPr="00022150" w:rsidRDefault="00507892" w:rsidP="0002215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22150">
              <w:rPr>
                <w:rFonts w:ascii="Arial" w:hAnsi="Arial" w:cs="Arial"/>
                <w:b/>
              </w:rPr>
              <w:t>MES DE EVALUACIÓN</w:t>
            </w:r>
          </w:p>
        </w:tc>
      </w:tr>
      <w:tr w:rsidR="00022150" w:rsidRPr="00006748" w:rsidTr="00F87B15">
        <w:tc>
          <w:tcPr>
            <w:tcW w:w="3168" w:type="dxa"/>
          </w:tcPr>
          <w:p w:rsidR="00DC2A13" w:rsidRPr="0053665E" w:rsidRDefault="00C7466B" w:rsidP="00DC2A13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“EL BESO DE LA MUJER ARAÑA”</w:t>
            </w:r>
          </w:p>
          <w:p w:rsidR="00DC2A13" w:rsidRPr="0053665E" w:rsidRDefault="00DC2A13" w:rsidP="00DC2A1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Autor:</w:t>
            </w:r>
            <w:r w:rsidR="00711D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746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MANUEL PUIG</w:t>
            </w:r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C2A13" w:rsidRPr="0053665E" w:rsidRDefault="00304496" w:rsidP="00DC2A1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N° de Pág. </w:t>
            </w:r>
            <w:r w:rsidR="00C746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567</w:t>
            </w:r>
          </w:p>
          <w:p w:rsidR="00A530B4" w:rsidRPr="0053665E" w:rsidRDefault="00304496" w:rsidP="00C7466B">
            <w:pPr>
              <w:pStyle w:val="Sinespaciado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Editorial :</w:t>
            </w:r>
            <w:r w:rsidR="00C7466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BOOKET</w:t>
            </w:r>
            <w:r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912" w:type="dxa"/>
          </w:tcPr>
          <w:p w:rsidR="000935FB" w:rsidRPr="00C7466B" w:rsidRDefault="00831803" w:rsidP="00C7466B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7466B" w:rsidRPr="00C746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Dos hombres muy diferentes, que sufren la injusticia de un mismo orden represivo, se encuentran encarcelados juntos. Ésta es la historia de Valentín Arregui Paz, ideólogo y aspirante a revolucionario, quien se halla encerrado en la celda de una prisión argentina con Luis Molina, decorador de vidrieras, homosexual y aspirante a femme fatale</w:t>
            </w:r>
          </w:p>
        </w:tc>
        <w:tc>
          <w:tcPr>
            <w:tcW w:w="1985" w:type="dxa"/>
          </w:tcPr>
          <w:p w:rsidR="00022150" w:rsidRPr="00281D3A" w:rsidRDefault="00373CF0" w:rsidP="00DF2B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D3A">
              <w:rPr>
                <w:rFonts w:ascii="Arial" w:hAnsi="Arial" w:cs="Arial"/>
                <w:b/>
                <w:sz w:val="18"/>
                <w:szCs w:val="18"/>
              </w:rPr>
              <w:t>Última semana de marzo</w:t>
            </w:r>
          </w:p>
        </w:tc>
      </w:tr>
      <w:tr w:rsidR="000935FB" w:rsidRPr="00006748" w:rsidTr="00F87B15">
        <w:tc>
          <w:tcPr>
            <w:tcW w:w="3168" w:type="dxa"/>
          </w:tcPr>
          <w:p w:rsidR="00DC2A13" w:rsidRPr="0053665E" w:rsidRDefault="00304496" w:rsidP="00DC2A13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“</w:t>
            </w:r>
            <w:r w:rsidR="00C7466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EL PERFUME</w:t>
            </w:r>
            <w:r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”</w:t>
            </w:r>
          </w:p>
          <w:p w:rsidR="00DC2A13" w:rsidRPr="0053665E" w:rsidRDefault="00304496" w:rsidP="00DC2A1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Autor: </w:t>
            </w:r>
            <w:r w:rsidR="00C746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PATRICK SUSKIND</w:t>
            </w:r>
          </w:p>
          <w:p w:rsidR="00DC2A13" w:rsidRPr="0053665E" w:rsidRDefault="00DC2A13" w:rsidP="00C7466B">
            <w:pPr>
              <w:tabs>
                <w:tab w:val="center" w:pos="1476"/>
              </w:tabs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N° de Pág. </w:t>
            </w:r>
            <w:r w:rsidR="00C746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320</w:t>
            </w:r>
            <w:r w:rsidR="00C746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ab/>
            </w:r>
          </w:p>
          <w:p w:rsidR="000935FB" w:rsidRPr="0053665E" w:rsidRDefault="00281D3A" w:rsidP="00C746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Editorial :</w:t>
            </w:r>
            <w:r w:rsidR="00C7466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BOOKET</w:t>
            </w:r>
            <w:r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912" w:type="dxa"/>
          </w:tcPr>
          <w:p w:rsidR="000935FB" w:rsidRPr="00C7466B" w:rsidRDefault="00C7466B" w:rsidP="00C7466B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C7466B">
              <w:rPr>
                <w:color w:val="auto"/>
                <w:sz w:val="18"/>
                <w:szCs w:val="18"/>
              </w:rPr>
              <w:t xml:space="preserve">Para conseguir el favor de las damas y el dominio de los poderosos, </w:t>
            </w:r>
            <w:proofErr w:type="spellStart"/>
            <w:r w:rsidRPr="00C7466B">
              <w:rPr>
                <w:color w:val="auto"/>
                <w:sz w:val="18"/>
                <w:szCs w:val="18"/>
              </w:rPr>
              <w:t>Baptiste</w:t>
            </w:r>
            <w:proofErr w:type="spellEnd"/>
            <w:r w:rsidRPr="00C7466B">
              <w:rPr>
                <w:color w:val="auto"/>
                <w:sz w:val="18"/>
                <w:szCs w:val="18"/>
              </w:rPr>
              <w:t xml:space="preserve"> elabora un raro perfume que subyuga la voluntad de quien lo huele. La esencia proviene de los fluidos de jovencitas vírgenes y para conseguirla deberá convertirse en un asesino...</w:t>
            </w:r>
          </w:p>
        </w:tc>
        <w:tc>
          <w:tcPr>
            <w:tcW w:w="1985" w:type="dxa"/>
          </w:tcPr>
          <w:p w:rsidR="000935FB" w:rsidRPr="00006748" w:rsidRDefault="000935FB" w:rsidP="00DF2B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00674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Última semana de ABRIL</w:t>
            </w:r>
          </w:p>
        </w:tc>
      </w:tr>
      <w:tr w:rsidR="00022150" w:rsidRPr="00006748" w:rsidTr="00F87B15">
        <w:tc>
          <w:tcPr>
            <w:tcW w:w="3168" w:type="dxa"/>
          </w:tcPr>
          <w:p w:rsidR="00831803" w:rsidRPr="0053665E" w:rsidRDefault="00831803" w:rsidP="00831803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“</w:t>
            </w:r>
            <w:r w:rsidR="00B06AF6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NIEBLA</w:t>
            </w:r>
            <w:r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”</w:t>
            </w:r>
          </w:p>
          <w:p w:rsidR="00831803" w:rsidRPr="0053665E" w:rsidRDefault="00281D3A" w:rsidP="0083180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Autor: </w:t>
            </w:r>
            <w:r w:rsidR="00B06AF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MIGUEL DE UNAMUNO</w:t>
            </w:r>
          </w:p>
          <w:p w:rsidR="00831803" w:rsidRPr="0053665E" w:rsidRDefault="00B06AF6" w:rsidP="0083180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N° de Pág. 300</w:t>
            </w:r>
          </w:p>
          <w:p w:rsidR="00CA008D" w:rsidRPr="0053665E" w:rsidRDefault="00281D3A" w:rsidP="00B06AF6">
            <w:pPr>
              <w:pStyle w:val="Sinespaciado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Editorial : </w:t>
            </w:r>
            <w:r w:rsidR="00B06AF6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CÁTEDRA</w:t>
            </w:r>
          </w:p>
        </w:tc>
        <w:tc>
          <w:tcPr>
            <w:tcW w:w="4912" w:type="dxa"/>
          </w:tcPr>
          <w:p w:rsidR="00A530B4" w:rsidRPr="0053665E" w:rsidRDefault="00B06AF6" w:rsidP="0053665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AF6">
              <w:rPr>
                <w:rFonts w:ascii="Arial" w:hAnsi="Arial" w:cs="Arial"/>
                <w:sz w:val="18"/>
                <w:szCs w:val="18"/>
              </w:rPr>
              <w:t>¿</w:t>
            </w:r>
            <w:proofErr w:type="gramStart"/>
            <w:r w:rsidRPr="00B06AF6">
              <w:rPr>
                <w:rFonts w:ascii="Arial" w:hAnsi="Arial" w:cs="Arial"/>
                <w:sz w:val="18"/>
                <w:szCs w:val="18"/>
              </w:rPr>
              <w:t>qué</w:t>
            </w:r>
            <w:proofErr w:type="gramEnd"/>
            <w:r w:rsidRPr="00B06AF6">
              <w:rPr>
                <w:rFonts w:ascii="Arial" w:hAnsi="Arial" w:cs="Arial"/>
                <w:sz w:val="18"/>
                <w:szCs w:val="18"/>
              </w:rPr>
              <w:t xml:space="preserve"> es "Niebla"? Su autor la calificó de "novela malhumorada", de "</w:t>
            </w:r>
            <w:proofErr w:type="spellStart"/>
            <w:r w:rsidRPr="00B06AF6">
              <w:rPr>
                <w:rFonts w:ascii="Arial" w:hAnsi="Arial" w:cs="Arial"/>
                <w:sz w:val="18"/>
                <w:szCs w:val="18"/>
              </w:rPr>
              <w:t>nivola</w:t>
            </w:r>
            <w:proofErr w:type="spellEnd"/>
            <w:r w:rsidRPr="00B06AF6">
              <w:rPr>
                <w:rFonts w:ascii="Arial" w:hAnsi="Arial" w:cs="Arial"/>
                <w:sz w:val="18"/>
                <w:szCs w:val="18"/>
              </w:rPr>
              <w:t>", de "rechifla amarga". La realidad supuesta de "Niebla" es la de un caso patológico en busca de su ser a través del diálogo, pero el autor ha organizado esta anécdota en un juego de espejos, un laberinto de apariencias y simulacros donde al final lo único real es el propio acto de lectura que estamos realizando, en el que Unamuno da a sus lectores importancia de re-creadores, de eslabón final de la cadena narrativa</w:t>
            </w:r>
            <w:r>
              <w:rPr>
                <w:rFonts w:ascii="source_sans_proregular" w:hAnsi="source_sans_proregular"/>
                <w:color w:val="585656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022150" w:rsidRPr="00006748" w:rsidRDefault="00F0406E" w:rsidP="00DF2B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74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Última semana de </w:t>
            </w:r>
            <w:r w:rsidR="000935FB" w:rsidRPr="0000674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MAYO</w:t>
            </w:r>
          </w:p>
        </w:tc>
      </w:tr>
      <w:tr w:rsidR="00022150" w:rsidRPr="00006748" w:rsidTr="00F87B15">
        <w:tc>
          <w:tcPr>
            <w:tcW w:w="3168" w:type="dxa"/>
          </w:tcPr>
          <w:p w:rsidR="00831803" w:rsidRPr="0053665E" w:rsidRDefault="00B06AF6" w:rsidP="00831803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“LA CASA DE LOS ESPÍRITUS</w:t>
            </w:r>
            <w:r w:rsidR="00831803"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”</w:t>
            </w:r>
          </w:p>
          <w:p w:rsidR="00831803" w:rsidRPr="0053665E" w:rsidRDefault="0079565F" w:rsidP="0083180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Autor: </w:t>
            </w:r>
            <w:r w:rsidR="00B06AF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ISABEL ALLENDE</w:t>
            </w:r>
          </w:p>
          <w:p w:rsidR="00831803" w:rsidRPr="0053665E" w:rsidRDefault="00B06AF6" w:rsidP="0083180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N°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Pág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: 464</w:t>
            </w:r>
          </w:p>
          <w:p w:rsidR="00022150" w:rsidRPr="0053665E" w:rsidRDefault="00831803" w:rsidP="00B06AF6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Editorial: </w:t>
            </w:r>
            <w:r w:rsidR="00B06AF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 BOLSILLO</w:t>
            </w:r>
          </w:p>
        </w:tc>
        <w:tc>
          <w:tcPr>
            <w:tcW w:w="4912" w:type="dxa"/>
          </w:tcPr>
          <w:p w:rsidR="00CA008D" w:rsidRPr="00B06AF6" w:rsidRDefault="00B06AF6" w:rsidP="0053665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AF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La casa de los espíritus narra la saga familiar de los Trueba, desde principios de siglo hasta nuestra época. Magistralmente ambientada en algún lugar de América Latina, la novela sigue paso a paso el dramático y extravagante destino de unos personajes atrapados en un entorno sorprendente y exótico</w:t>
            </w:r>
          </w:p>
        </w:tc>
        <w:tc>
          <w:tcPr>
            <w:tcW w:w="1985" w:type="dxa"/>
          </w:tcPr>
          <w:p w:rsidR="00022150" w:rsidRPr="00006748" w:rsidRDefault="00F0406E" w:rsidP="00DF2B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74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Última semana de </w:t>
            </w:r>
            <w:r w:rsidR="000935FB" w:rsidRPr="0000674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JUNIO</w:t>
            </w:r>
          </w:p>
        </w:tc>
      </w:tr>
      <w:tr w:rsidR="006271AF" w:rsidRPr="00006748" w:rsidTr="00F87B15">
        <w:tc>
          <w:tcPr>
            <w:tcW w:w="3168" w:type="dxa"/>
          </w:tcPr>
          <w:p w:rsidR="006271AF" w:rsidRPr="0053665E" w:rsidRDefault="006271AF" w:rsidP="006271A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LECTURAS DIRIGIDAS</w:t>
            </w:r>
          </w:p>
          <w:p w:rsidR="006271AF" w:rsidRPr="0053665E" w:rsidRDefault="006271AF" w:rsidP="006271A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EN CLASES</w:t>
            </w:r>
          </w:p>
        </w:tc>
        <w:tc>
          <w:tcPr>
            <w:tcW w:w="4912" w:type="dxa"/>
          </w:tcPr>
          <w:p w:rsidR="006271AF" w:rsidRPr="0053665E" w:rsidRDefault="00831803" w:rsidP="0053665E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ANTOL</w:t>
            </w:r>
            <w:r w:rsidR="00B06AF6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OGIA DEL CUENTO CHILENO</w:t>
            </w:r>
            <w:r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 ED UNIVERSITARIA</w:t>
            </w:r>
          </w:p>
        </w:tc>
        <w:tc>
          <w:tcPr>
            <w:tcW w:w="1985" w:type="dxa"/>
          </w:tcPr>
          <w:p w:rsidR="006271AF" w:rsidRPr="00006748" w:rsidRDefault="006271AF" w:rsidP="00DF2B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00674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JULIO</w:t>
            </w:r>
          </w:p>
        </w:tc>
      </w:tr>
      <w:tr w:rsidR="00022150" w:rsidRPr="00006748" w:rsidTr="00F87B15">
        <w:tc>
          <w:tcPr>
            <w:tcW w:w="3168" w:type="dxa"/>
          </w:tcPr>
          <w:p w:rsidR="00831803" w:rsidRPr="0053665E" w:rsidRDefault="00B06AF6" w:rsidP="00831803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“LA REMOLIENDA</w:t>
            </w:r>
            <w:r w:rsidR="00831803"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”</w:t>
            </w:r>
          </w:p>
          <w:p w:rsidR="00831803" w:rsidRPr="0053665E" w:rsidRDefault="00743277" w:rsidP="0083180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Autor: </w:t>
            </w:r>
            <w:r w:rsidR="00B06AF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ALEJANDRO SIEVEKING</w:t>
            </w:r>
          </w:p>
          <w:p w:rsidR="00831803" w:rsidRPr="0053665E" w:rsidRDefault="00B06AF6" w:rsidP="0083180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N° de Pág. </w:t>
            </w:r>
            <w:r w:rsidR="00C660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188</w:t>
            </w:r>
          </w:p>
          <w:p w:rsidR="00022150" w:rsidRPr="0053665E" w:rsidRDefault="00B06AF6" w:rsidP="0083180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Editorial : </w:t>
            </w:r>
            <w:r w:rsidR="00C660C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UNIVERSITARIA</w:t>
            </w:r>
          </w:p>
        </w:tc>
        <w:tc>
          <w:tcPr>
            <w:tcW w:w="4912" w:type="dxa"/>
          </w:tcPr>
          <w:p w:rsidR="000935FB" w:rsidRPr="00C660CA" w:rsidRDefault="00C660CA" w:rsidP="005366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660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Esta obra está ambientada en un pueblo rural del sur chileno, y es catalog</w:t>
            </w:r>
            <w:r w:rsidR="00711D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ada como una comedia de enredos</w:t>
            </w:r>
            <w:r w:rsidRPr="00C660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o entremés.</w:t>
            </w:r>
          </w:p>
        </w:tc>
        <w:tc>
          <w:tcPr>
            <w:tcW w:w="1985" w:type="dxa"/>
          </w:tcPr>
          <w:p w:rsidR="00022150" w:rsidRPr="00006748" w:rsidRDefault="00F0406E" w:rsidP="00DF2B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74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Última semana de </w:t>
            </w:r>
            <w:r w:rsidR="00022150" w:rsidRPr="0000674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AGOSTO</w:t>
            </w:r>
          </w:p>
        </w:tc>
      </w:tr>
      <w:tr w:rsidR="00D470D8" w:rsidRPr="00006748" w:rsidTr="00F87B15">
        <w:tc>
          <w:tcPr>
            <w:tcW w:w="3168" w:type="dxa"/>
          </w:tcPr>
          <w:p w:rsidR="00D470D8" w:rsidRPr="0053665E" w:rsidRDefault="0025678A" w:rsidP="00D470D8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“</w:t>
            </w:r>
            <w:r w:rsidR="00B06AF6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UN MUNDO FELIZ</w:t>
            </w:r>
            <w:r w:rsidR="009A4DE2"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”</w:t>
            </w:r>
          </w:p>
          <w:p w:rsidR="009A4DE2" w:rsidRPr="0053665E" w:rsidRDefault="00743277" w:rsidP="00D470D8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Autor: </w:t>
            </w:r>
            <w:r w:rsidR="002D76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ALDOUS HUXLEY</w:t>
            </w:r>
          </w:p>
          <w:p w:rsidR="009A4DE2" w:rsidRPr="0053665E" w:rsidRDefault="009A4DE2" w:rsidP="00D470D8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N° de </w:t>
            </w:r>
            <w:proofErr w:type="spellStart"/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Pág</w:t>
            </w:r>
            <w:proofErr w:type="spellEnd"/>
            <w:r w:rsidR="00B06AF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2D76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256</w:t>
            </w:r>
          </w:p>
          <w:p w:rsidR="009A4DE2" w:rsidRPr="0053665E" w:rsidRDefault="009A4DE2" w:rsidP="00B06AF6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Editorial</w:t>
            </w:r>
            <w:r w:rsidR="0025678A"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="00743277"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2D76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 BOLSILLO</w:t>
            </w:r>
          </w:p>
        </w:tc>
        <w:tc>
          <w:tcPr>
            <w:tcW w:w="4912" w:type="dxa"/>
          </w:tcPr>
          <w:p w:rsidR="00B03489" w:rsidRPr="002D767B" w:rsidRDefault="002D767B" w:rsidP="005366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D76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La novela describe un mundo en el que finalmente se han cumplido los peores vaticinios: triunfan los dioses del consumo y la comodidad, y el orbe se organiza en diez zonas en </w:t>
            </w:r>
            <w:proofErr w:type="gramStart"/>
            <w:r w:rsidRPr="002D76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apariencia seguras y estables</w:t>
            </w:r>
            <w:proofErr w:type="gramEnd"/>
            <w:r w:rsidRPr="002D76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2D767B">
              <w:rPr>
                <w:rFonts w:ascii="Arial" w:hAnsi="Arial" w:cs="Arial"/>
                <w:sz w:val="18"/>
                <w:szCs w:val="18"/>
              </w:rPr>
              <w:br/>
            </w:r>
            <w:r w:rsidRPr="002D76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Sin embargo, este mundo ha sacrificado valores humanos esenciales, y sus habitantes son procreados in vitro a imagen y semejanza de una cadena de montaje.</w:t>
            </w:r>
          </w:p>
        </w:tc>
        <w:tc>
          <w:tcPr>
            <w:tcW w:w="1985" w:type="dxa"/>
          </w:tcPr>
          <w:p w:rsidR="00EE2006" w:rsidRPr="00006748" w:rsidRDefault="00EE2006" w:rsidP="00DF2B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D470D8" w:rsidRPr="00006748" w:rsidRDefault="00C80749" w:rsidP="00DF2B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00674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Última semana de </w:t>
            </w:r>
            <w:r w:rsidR="00D470D8" w:rsidRPr="0000674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SEPTIEMBRE</w:t>
            </w:r>
          </w:p>
        </w:tc>
      </w:tr>
      <w:tr w:rsidR="00C80749" w:rsidRPr="00006748" w:rsidTr="0053665E">
        <w:trPr>
          <w:trHeight w:val="1110"/>
        </w:trPr>
        <w:tc>
          <w:tcPr>
            <w:tcW w:w="3168" w:type="dxa"/>
          </w:tcPr>
          <w:p w:rsidR="00022150" w:rsidRPr="0053665E" w:rsidRDefault="00B06AF6" w:rsidP="0002215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“TODOS LOS FUEGOS, EL FUEGO</w:t>
            </w:r>
            <w:r w:rsidR="00352B1F"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”</w:t>
            </w:r>
          </w:p>
          <w:p w:rsidR="00022150" w:rsidRPr="0053665E" w:rsidRDefault="002D767B" w:rsidP="00352B1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Autor</w:t>
            </w:r>
            <w:r w:rsidR="00352B1F"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JULIO CORTAZAR</w:t>
            </w:r>
          </w:p>
          <w:p w:rsidR="00D23EB5" w:rsidRPr="0053665E" w:rsidRDefault="00D23EB5" w:rsidP="00D23EB5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N° de </w:t>
            </w:r>
            <w:proofErr w:type="spellStart"/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Pág</w:t>
            </w:r>
            <w:proofErr w:type="spellEnd"/>
            <w:r w:rsidR="00B06AF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2D76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244</w:t>
            </w:r>
          </w:p>
          <w:p w:rsidR="00022150" w:rsidRPr="0053665E" w:rsidRDefault="00924F88" w:rsidP="00022150">
            <w:pPr>
              <w:pStyle w:val="Sinespaciado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Editorial: </w:t>
            </w:r>
            <w:r w:rsidR="002D767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EDHASA</w:t>
            </w:r>
          </w:p>
          <w:p w:rsidR="00100D7F" w:rsidRPr="0053665E" w:rsidRDefault="00100D7F" w:rsidP="00022150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2" w:type="dxa"/>
          </w:tcPr>
          <w:p w:rsidR="00B03489" w:rsidRPr="002D767B" w:rsidRDefault="002D767B" w:rsidP="0053665E">
            <w:pPr>
              <w:pStyle w:val="Sinespaciado"/>
              <w:jc w:val="both"/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2D76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Cortázar pone de manifiesto su preocupación personal y peculiar por el hombre, y para ello lo instala en variadas situaciones. Considera al hombre, de modo absoluto y material, prescindiendo de toda trascendencia; no aparece ninguna referencia a un fin superior ni a un sentido más alto que el puramente material.</w:t>
            </w:r>
          </w:p>
        </w:tc>
        <w:tc>
          <w:tcPr>
            <w:tcW w:w="1985" w:type="dxa"/>
          </w:tcPr>
          <w:p w:rsidR="00022150" w:rsidRPr="00006748" w:rsidRDefault="0099348A" w:rsidP="00DF2B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74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Última semana de </w:t>
            </w:r>
            <w:r w:rsidR="00022150" w:rsidRPr="0000674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OCTUBRE</w:t>
            </w:r>
          </w:p>
        </w:tc>
      </w:tr>
    </w:tbl>
    <w:p w:rsidR="00AD3932" w:rsidRPr="00006748" w:rsidRDefault="00AD3932" w:rsidP="00AD393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18"/>
          <w:szCs w:val="18"/>
          <w:u w:val="single"/>
        </w:rPr>
      </w:pPr>
      <w:r w:rsidRPr="00006748">
        <w:rPr>
          <w:rFonts w:ascii="Arial" w:eastAsia="Calibri" w:hAnsi="Arial" w:cs="Arial"/>
          <w:sz w:val="18"/>
          <w:szCs w:val="18"/>
          <w:u w:val="single"/>
        </w:rPr>
        <w:t xml:space="preserve">Los libros antes mencionados también los puede encontrar en </w:t>
      </w:r>
      <w:r w:rsidRPr="00006748">
        <w:rPr>
          <w:rFonts w:ascii="Arial" w:eastAsia="Calibri" w:hAnsi="Arial" w:cs="Arial"/>
          <w:b/>
          <w:sz w:val="18"/>
          <w:szCs w:val="18"/>
          <w:u w:val="single"/>
        </w:rPr>
        <w:t>formato PDF.</w:t>
      </w:r>
    </w:p>
    <w:p w:rsidR="00022150" w:rsidRPr="00006748" w:rsidRDefault="00022150" w:rsidP="00022150">
      <w:pPr>
        <w:pStyle w:val="Sinespaciado"/>
        <w:rPr>
          <w:rFonts w:ascii="Arial" w:hAnsi="Arial" w:cs="Arial"/>
          <w:sz w:val="18"/>
          <w:szCs w:val="18"/>
        </w:rPr>
      </w:pPr>
    </w:p>
    <w:p w:rsidR="00CB494C" w:rsidRPr="00CB494C" w:rsidRDefault="00E63498" w:rsidP="00A97071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Santiago, </w:t>
      </w:r>
      <w:r w:rsidR="00E84A8C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 xml:space="preserve"> 2019</w:t>
      </w:r>
      <w:r w:rsidR="00100D7F">
        <w:rPr>
          <w:rFonts w:ascii="Arial" w:hAnsi="Arial" w:cs="Arial"/>
        </w:rPr>
        <w:t>.</w:t>
      </w:r>
    </w:p>
    <w:sectPr w:rsidR="00CB494C" w:rsidRPr="00CB494C" w:rsidSect="00A97071">
      <w:pgSz w:w="12242" w:h="18722" w:code="258"/>
      <w:pgMar w:top="426" w:right="1185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_sans_proregula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3803"/>
    <w:multiLevelType w:val="hybridMultilevel"/>
    <w:tmpl w:val="007E33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50"/>
    <w:rsid w:val="00006748"/>
    <w:rsid w:val="00022150"/>
    <w:rsid w:val="00053EC6"/>
    <w:rsid w:val="000935FB"/>
    <w:rsid w:val="00100D7F"/>
    <w:rsid w:val="00187E30"/>
    <w:rsid w:val="001D6754"/>
    <w:rsid w:val="00210819"/>
    <w:rsid w:val="0025678A"/>
    <w:rsid w:val="00260120"/>
    <w:rsid w:val="00281D3A"/>
    <w:rsid w:val="002D767B"/>
    <w:rsid w:val="00304496"/>
    <w:rsid w:val="00352B1F"/>
    <w:rsid w:val="00373CF0"/>
    <w:rsid w:val="003F0141"/>
    <w:rsid w:val="003F3FD9"/>
    <w:rsid w:val="00431224"/>
    <w:rsid w:val="00507892"/>
    <w:rsid w:val="0053665E"/>
    <w:rsid w:val="00597C70"/>
    <w:rsid w:val="005B6E03"/>
    <w:rsid w:val="005B7D10"/>
    <w:rsid w:val="005D027F"/>
    <w:rsid w:val="005E7667"/>
    <w:rsid w:val="00603DA2"/>
    <w:rsid w:val="006271AF"/>
    <w:rsid w:val="00665A44"/>
    <w:rsid w:val="00680634"/>
    <w:rsid w:val="00682065"/>
    <w:rsid w:val="00691204"/>
    <w:rsid w:val="006E5A59"/>
    <w:rsid w:val="00711DFB"/>
    <w:rsid w:val="00717669"/>
    <w:rsid w:val="00743277"/>
    <w:rsid w:val="00790135"/>
    <w:rsid w:val="0079565F"/>
    <w:rsid w:val="007A092D"/>
    <w:rsid w:val="007A1F32"/>
    <w:rsid w:val="007F7FAB"/>
    <w:rsid w:val="00831803"/>
    <w:rsid w:val="008A5694"/>
    <w:rsid w:val="00924F88"/>
    <w:rsid w:val="009506E1"/>
    <w:rsid w:val="0099348A"/>
    <w:rsid w:val="009A4DE2"/>
    <w:rsid w:val="009D0020"/>
    <w:rsid w:val="009D3C55"/>
    <w:rsid w:val="00A530B4"/>
    <w:rsid w:val="00A97071"/>
    <w:rsid w:val="00AD3932"/>
    <w:rsid w:val="00AF1F4F"/>
    <w:rsid w:val="00B03489"/>
    <w:rsid w:val="00B06AF6"/>
    <w:rsid w:val="00B305CD"/>
    <w:rsid w:val="00B51178"/>
    <w:rsid w:val="00C660CA"/>
    <w:rsid w:val="00C7466B"/>
    <w:rsid w:val="00C80749"/>
    <w:rsid w:val="00C92826"/>
    <w:rsid w:val="00CA008D"/>
    <w:rsid w:val="00CA038F"/>
    <w:rsid w:val="00CA0FFC"/>
    <w:rsid w:val="00CB494C"/>
    <w:rsid w:val="00D23EB5"/>
    <w:rsid w:val="00D4438A"/>
    <w:rsid w:val="00D470D8"/>
    <w:rsid w:val="00DC2A13"/>
    <w:rsid w:val="00DF2B84"/>
    <w:rsid w:val="00E02EDB"/>
    <w:rsid w:val="00E11B32"/>
    <w:rsid w:val="00E63498"/>
    <w:rsid w:val="00E84A8C"/>
    <w:rsid w:val="00EA0A56"/>
    <w:rsid w:val="00EA7C77"/>
    <w:rsid w:val="00EE2006"/>
    <w:rsid w:val="00F0406E"/>
    <w:rsid w:val="00F6167A"/>
    <w:rsid w:val="00F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215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2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022150"/>
    <w:rPr>
      <w:b/>
      <w:bCs/>
    </w:rPr>
  </w:style>
  <w:style w:type="paragraph" w:customStyle="1" w:styleId="Default">
    <w:name w:val="Default"/>
    <w:rsid w:val="000935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5D02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215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2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022150"/>
    <w:rPr>
      <w:b/>
      <w:bCs/>
    </w:rPr>
  </w:style>
  <w:style w:type="paragraph" w:customStyle="1" w:styleId="Default">
    <w:name w:val="Default"/>
    <w:rsid w:val="000935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5D02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UTP JEFA</cp:lastModifiedBy>
  <cp:revision>5</cp:revision>
  <dcterms:created xsi:type="dcterms:W3CDTF">2019-03-08T13:48:00Z</dcterms:created>
  <dcterms:modified xsi:type="dcterms:W3CDTF">2019-03-13T11:12:00Z</dcterms:modified>
</cp:coreProperties>
</file>